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1C373D" w:rsidRPr="001C373D" w:rsidTr="00B55EAA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ПРЕДМЕТ: </w:t>
            </w:r>
            <w:proofErr w:type="spellStart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немачки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језик</w:t>
            </w:r>
            <w:proofErr w:type="spellEnd"/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Разред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8.</w:t>
            </w:r>
          </w:p>
        </w:tc>
      </w:tr>
      <w:tr w:rsidR="001C373D" w:rsidRPr="001C373D" w:rsidTr="00B55EAA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prima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aktiv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ИЗДАВАЧ: 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Data Status</w:t>
            </w:r>
          </w:p>
        </w:tc>
      </w:tr>
      <w:tr w:rsidR="001C373D" w:rsidRPr="001C373D" w:rsidTr="00B55EAA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НАСТАВНИК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ШКОЛА:</w:t>
            </w:r>
          </w:p>
        </w:tc>
      </w:tr>
      <w:tr w:rsidR="001C373D" w:rsidRPr="001C373D" w:rsidTr="00B55EAA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 БРОЈ</w:t>
            </w:r>
            <w:proofErr w:type="gramStart"/>
            <w:r w:rsidR="003D0D6C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:25</w:t>
            </w:r>
            <w:proofErr w:type="gramEnd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ОДЕЉЕЊЕ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ДАТУМ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</w:t>
            </w:r>
          </w:p>
        </w:tc>
      </w:tr>
      <w:tr w:rsidR="001C373D" w:rsidRPr="001C373D" w:rsidTr="00B55EAA">
        <w:trPr>
          <w:trHeight w:val="555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тема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Keine Sorge</w:t>
            </w:r>
          </w:p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en-US" w:eastAsia="sr-Latn-CS"/>
              </w:rPr>
            </w:pPr>
          </w:p>
        </w:tc>
      </w:tr>
      <w:tr w:rsidR="001C373D" w:rsidRPr="001C373D" w:rsidTr="00B55EAA">
        <w:trPr>
          <w:trHeight w:val="421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јединица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1C373D" w:rsidRDefault="003D0D6C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de-DE"/>
              </w:rPr>
            </w:pPr>
            <w:r>
              <w:rPr>
                <w:rFonts w:ascii="Times New Roman" w:eastAsia="Times New Roman" w:hAnsi="Times New Roman"/>
                <w:b/>
                <w:lang w:val="de-DE"/>
              </w:rPr>
              <w:t>Wechselpräpositionen mit Akkusativ</w:t>
            </w:r>
          </w:p>
          <w:p w:rsidR="001C373D" w:rsidRPr="006C463B" w:rsidRDefault="001C373D" w:rsidP="001C373D">
            <w:pPr>
              <w:tabs>
                <w:tab w:val="left" w:pos="2051"/>
              </w:tabs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 w:eastAsia="sr-Latn-CS"/>
              </w:rPr>
            </w:pPr>
          </w:p>
        </w:tc>
      </w:tr>
      <w:tr w:rsidR="001C373D" w:rsidRPr="001C373D" w:rsidTr="00B55EAA">
        <w:trPr>
          <w:trHeight w:val="402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Тип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3D0D6C" w:rsidRDefault="003D0D6C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lang w:val="sr-Cyrl-RS" w:eastAsia="sr-Latn-CS"/>
              </w:rPr>
              <w:t>о</w:t>
            </w:r>
            <w:proofErr w:type="spellStart"/>
            <w:r w:rsidR="001C373D" w:rsidRPr="001C373D">
              <w:rPr>
                <w:rFonts w:ascii="Times New Roman" w:eastAsia="Times New Roman" w:hAnsi="Times New Roman"/>
                <w:lang w:val="en-US" w:eastAsia="sr-Latn-CS"/>
              </w:rPr>
              <w:t>брада</w:t>
            </w:r>
            <w:proofErr w:type="spellEnd"/>
            <w:r>
              <w:rPr>
                <w:rFonts w:ascii="Times New Roman" w:eastAsia="Times New Roman" w:hAnsi="Times New Roman"/>
                <w:lang w:val="sr-Cyrl-RS" w:eastAsia="sr-Latn-CS"/>
              </w:rPr>
              <w:t>/утврђивање</w:t>
            </w:r>
          </w:p>
        </w:tc>
      </w:tr>
      <w:tr w:rsidR="001C373D" w:rsidRPr="001C373D" w:rsidTr="00B55EAA">
        <w:trPr>
          <w:trHeight w:val="56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Циљ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B2596D" w:rsidRDefault="00B2596D" w:rsidP="00B2596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  <w:r w:rsidRPr="00B2596D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  <w:r w:rsidR="00C0560F" w:rsidRPr="00E125BE">
              <w:rPr>
                <w:rFonts w:ascii="Times New Roman" w:hAnsi="Times New Roman"/>
                <w:lang w:val="sr-Cyrl-CS" w:eastAsia="sr-Latn-CS"/>
              </w:rPr>
              <w:t xml:space="preserve">Усвајање </w:t>
            </w:r>
            <w:r w:rsidR="00C0560F">
              <w:rPr>
                <w:rFonts w:ascii="Times New Roman" w:hAnsi="Times New Roman"/>
                <w:lang w:val="sr-Cyrl-CS" w:eastAsia="sr-Latn-CS"/>
              </w:rPr>
              <w:t>глагола кретања који се односе на положај предмета у простору</w:t>
            </w:r>
            <w:r w:rsidR="00C0560F" w:rsidRPr="00C0560F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  <w:r w:rsidRPr="006C463B">
              <w:rPr>
                <w:rFonts w:ascii="Times New Roman" w:eastAsia="Times New Roman" w:hAnsi="Times New Roman"/>
                <w:i/>
                <w:lang w:val="de-DE" w:eastAsia="sr-Latn-CS"/>
              </w:rPr>
              <w:t>legen</w:t>
            </w:r>
            <w:r w:rsidRPr="006C463B">
              <w:rPr>
                <w:rFonts w:ascii="Times New Roman" w:eastAsia="Times New Roman" w:hAnsi="Times New Roman"/>
                <w:i/>
                <w:lang w:val="sr-Cyrl-CS" w:eastAsia="sr-Latn-CS"/>
              </w:rPr>
              <w:t xml:space="preserve">, </w:t>
            </w:r>
            <w:r w:rsidRPr="006C463B">
              <w:rPr>
                <w:rFonts w:ascii="Times New Roman" w:eastAsia="Times New Roman" w:hAnsi="Times New Roman"/>
                <w:i/>
                <w:lang w:val="de-DE" w:eastAsia="sr-Latn-CS"/>
              </w:rPr>
              <w:t>stellen</w:t>
            </w:r>
            <w:r w:rsidRPr="006C463B">
              <w:rPr>
                <w:rFonts w:ascii="Times New Roman" w:eastAsia="Times New Roman" w:hAnsi="Times New Roman"/>
                <w:i/>
                <w:lang w:val="sr-Cyrl-CS" w:eastAsia="sr-Latn-CS"/>
              </w:rPr>
              <w:t xml:space="preserve">, </w:t>
            </w:r>
            <w:r w:rsidRPr="006C463B">
              <w:rPr>
                <w:rFonts w:ascii="Times New Roman" w:eastAsia="Times New Roman" w:hAnsi="Times New Roman"/>
                <w:i/>
                <w:lang w:val="de-DE" w:eastAsia="sr-Latn-CS"/>
              </w:rPr>
              <w:t>h</w:t>
            </w:r>
            <w:r w:rsidRPr="006C463B">
              <w:rPr>
                <w:rFonts w:ascii="Times New Roman" w:eastAsia="Times New Roman" w:hAnsi="Times New Roman"/>
                <w:i/>
                <w:lang w:val="sr-Cyrl-CS" w:eastAsia="sr-Latn-CS"/>
              </w:rPr>
              <w:t>ä</w:t>
            </w:r>
            <w:r w:rsidRPr="006C463B">
              <w:rPr>
                <w:rFonts w:ascii="Times New Roman" w:eastAsia="Times New Roman" w:hAnsi="Times New Roman"/>
                <w:i/>
                <w:lang w:val="de-DE" w:eastAsia="sr-Latn-CS"/>
              </w:rPr>
              <w:t>ngen</w:t>
            </w:r>
            <w:r w:rsidR="00C0560F" w:rsidRPr="006C463B">
              <w:rPr>
                <w:rFonts w:ascii="Times New Roman" w:eastAsia="Times New Roman" w:hAnsi="Times New Roman"/>
                <w:i/>
                <w:lang w:val="sr-Cyrl-RS" w:eastAsia="sr-Latn-CS"/>
              </w:rPr>
              <w:t xml:space="preserve"> </w:t>
            </w:r>
            <w:r w:rsidR="00C0560F" w:rsidRPr="006C463B">
              <w:rPr>
                <w:rFonts w:ascii="Times New Roman" w:eastAsia="Times New Roman" w:hAnsi="Times New Roman"/>
                <w:lang w:val="sr-Cyrl-RS" w:eastAsia="sr-Latn-CS"/>
              </w:rPr>
              <w:t>са</w:t>
            </w:r>
            <w:r w:rsidRPr="006C463B">
              <w:rPr>
                <w:rFonts w:ascii="Times New Roman" w:eastAsia="Times New Roman" w:hAnsi="Times New Roman"/>
                <w:lang w:val="sr-Cyrl-RS" w:eastAsia="sr-Latn-CS"/>
              </w:rPr>
              <w:t xml:space="preserve"> акузативом</w:t>
            </w:r>
          </w:p>
        </w:tc>
      </w:tr>
      <w:tr w:rsidR="001C373D" w:rsidRPr="001C373D" w:rsidTr="00B55EAA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Очекивани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исходи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hideMark/>
          </w:tcPr>
          <w:p w:rsid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ученици ће бити у стању да: </w:t>
            </w:r>
          </w:p>
          <w:p w:rsidR="00C0560F" w:rsidRDefault="00C0560F" w:rsidP="00C0560F">
            <w:pPr>
              <w:jc w:val="both"/>
              <w:rPr>
                <w:rFonts w:ascii="Times New Roman" w:hAnsi="Times New Roman"/>
                <w:lang w:val="sr-Cyrl-CS"/>
              </w:rPr>
            </w:pPr>
            <w:r w:rsidRPr="00E125BE">
              <w:rPr>
                <w:rFonts w:ascii="Times New Roman" w:hAnsi="Times New Roman"/>
                <w:lang w:val="sr-Cyrl-CS"/>
              </w:rPr>
              <w:t>- разумеју једноставнија питања која се односе на положај предмета у простору</w:t>
            </w:r>
          </w:p>
          <w:p w:rsidR="006C463B" w:rsidRPr="00E125BE" w:rsidRDefault="006C463B" w:rsidP="00C0560F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:rsidR="00C0560F" w:rsidRDefault="00C0560F" w:rsidP="00C0560F">
            <w:pPr>
              <w:jc w:val="both"/>
              <w:rPr>
                <w:rFonts w:ascii="Times New Roman" w:hAnsi="Times New Roman"/>
                <w:lang w:val="sr-Cyrl-CS"/>
              </w:rPr>
            </w:pPr>
            <w:r w:rsidRPr="00E125BE">
              <w:rPr>
                <w:rFonts w:ascii="Times New Roman" w:hAnsi="Times New Roman"/>
                <w:lang w:val="sr-Cyrl-CS"/>
              </w:rPr>
              <w:t>- затраже и разумеју обавештења о положају предмета у простору</w:t>
            </w:r>
          </w:p>
          <w:p w:rsidR="006C463B" w:rsidRPr="00E125BE" w:rsidRDefault="006C463B" w:rsidP="00C0560F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:rsidR="00C0560F" w:rsidRDefault="00B2596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  <w:r w:rsidRPr="00B2596D">
              <w:rPr>
                <w:rFonts w:ascii="Times New Roman" w:eastAsia="Times New Roman" w:hAnsi="Times New Roman"/>
                <w:lang w:val="sr-Cyrl-CS"/>
              </w:rPr>
              <w:t>-</w:t>
            </w:r>
            <w:r w:rsidR="00C0560F">
              <w:rPr>
                <w:rFonts w:ascii="Times New Roman" w:eastAsia="Times New Roman" w:hAnsi="Times New Roman"/>
                <w:lang w:val="sr-Cyrl-RS"/>
              </w:rPr>
              <w:t>ученици ће моћи да разликују</w:t>
            </w:r>
            <w:r>
              <w:rPr>
                <w:rFonts w:ascii="Times New Roman" w:eastAsia="Times New Roman" w:hAnsi="Times New Roman"/>
                <w:lang w:val="sr-Cyrl-RS"/>
              </w:rPr>
              <w:t xml:space="preserve"> статичке (са дативом) и динамичке ситуације (са акузативом)</w:t>
            </w:r>
          </w:p>
          <w:p w:rsidR="00B2596D" w:rsidRDefault="00B2596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-користиће предлоге са на питање</w:t>
            </w:r>
            <w:r w:rsidRPr="00B2596D">
              <w:rPr>
                <w:rFonts w:ascii="Times New Roman" w:eastAsia="Times New Roman" w:hAnsi="Times New Roman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lang w:val="de-DE"/>
              </w:rPr>
              <w:t>wohin</w:t>
            </w:r>
            <w:r w:rsidRPr="00B2596D">
              <w:rPr>
                <w:rFonts w:ascii="Times New Roman" w:eastAsia="Times New Roman" w:hAnsi="Times New Roman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lang w:val="sr-Cyrl-RS"/>
              </w:rPr>
              <w:t>са чланом у акузативом</w:t>
            </w:r>
          </w:p>
          <w:p w:rsidR="00B2596D" w:rsidRPr="00B2596D" w:rsidRDefault="00B2596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-формираће једноставне реченице где је неко нешто ставио (</w:t>
            </w:r>
            <w:r>
              <w:rPr>
                <w:rFonts w:ascii="Times New Roman" w:eastAsia="Times New Roman" w:hAnsi="Times New Roman"/>
                <w:lang w:val="de-DE"/>
              </w:rPr>
              <w:t>Ich</w:t>
            </w:r>
            <w:r w:rsidRPr="00B2596D">
              <w:rPr>
                <w:rFonts w:ascii="Times New Roman" w:eastAsia="Times New Roman" w:hAnsi="Times New Roman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lang w:val="de-DE"/>
              </w:rPr>
              <w:t>stelle</w:t>
            </w:r>
            <w:r w:rsidRPr="00B2596D">
              <w:rPr>
                <w:rFonts w:ascii="Times New Roman" w:eastAsia="Times New Roman" w:hAnsi="Times New Roman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lang w:val="de-DE"/>
              </w:rPr>
              <w:t>die</w:t>
            </w:r>
            <w:r w:rsidRPr="00B2596D">
              <w:rPr>
                <w:rFonts w:ascii="Times New Roman" w:eastAsia="Times New Roman" w:hAnsi="Times New Roman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lang w:val="de-DE"/>
              </w:rPr>
              <w:t>Flasche</w:t>
            </w:r>
            <w:r w:rsidRPr="00B2596D">
              <w:rPr>
                <w:rFonts w:ascii="Times New Roman" w:eastAsia="Times New Roman" w:hAnsi="Times New Roman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lang w:val="de-DE"/>
              </w:rPr>
              <w:t>auf</w:t>
            </w:r>
            <w:r w:rsidRPr="00B2596D">
              <w:rPr>
                <w:rFonts w:ascii="Times New Roman" w:eastAsia="Times New Roman" w:hAnsi="Times New Roman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lang w:val="de-DE"/>
              </w:rPr>
              <w:t>den</w:t>
            </w:r>
            <w:r w:rsidRPr="00B2596D">
              <w:rPr>
                <w:rFonts w:ascii="Times New Roman" w:eastAsia="Times New Roman" w:hAnsi="Times New Roman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lang w:val="de-DE"/>
              </w:rPr>
              <w:t>Tisch</w:t>
            </w:r>
            <w:r w:rsidRPr="00B2596D">
              <w:rPr>
                <w:rFonts w:ascii="Times New Roman" w:eastAsia="Times New Roman" w:hAnsi="Times New Roman"/>
                <w:lang w:val="sr-Cyrl-RS"/>
              </w:rPr>
              <w:t>)</w:t>
            </w:r>
          </w:p>
        </w:tc>
      </w:tr>
      <w:tr w:rsidR="001C373D" w:rsidRPr="001C373D" w:rsidTr="00B55EAA">
        <w:trPr>
          <w:trHeight w:val="795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Међупредметне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компетенције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C0560F" w:rsidRDefault="00C0560F" w:rsidP="00C0560F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Комуникација, сарадња, компетенција учења, естетичка</w:t>
            </w:r>
          </w:p>
          <w:p w:rsidR="001C373D" w:rsidRPr="00C0560F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 w:eastAsia="sr-Latn-CS"/>
              </w:rPr>
            </w:pPr>
          </w:p>
        </w:tc>
      </w:tr>
      <w:tr w:rsidR="001C373D" w:rsidRPr="001C373D" w:rsidTr="00B55EAA">
        <w:trPr>
          <w:trHeight w:val="501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Облик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рада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пленум</w:t>
            </w:r>
          </w:p>
        </w:tc>
      </w:tr>
      <w:tr w:rsidR="001C373D" w:rsidRPr="001C373D" w:rsidTr="00B55EAA">
        <w:trPr>
          <w:trHeight w:val="56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методе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C0560F" w:rsidRDefault="00C0560F" w:rsidP="00C0560F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Вербална, дијалошка, писана, показна</w:t>
            </w:r>
          </w:p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</w:p>
        </w:tc>
      </w:tr>
      <w:tr w:rsidR="001C373D" w:rsidRPr="001C373D" w:rsidTr="00B55EAA">
        <w:trPr>
          <w:trHeight w:val="84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hideMark/>
          </w:tcPr>
          <w:p w:rsidR="001C373D" w:rsidRPr="00B2596D" w:rsidRDefault="001C373D" w:rsidP="00B2596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lang w:val="sr-Cyrl-CS"/>
              </w:rPr>
              <w:t>У</w:t>
            </w:r>
            <w:r w:rsidR="00B2596D">
              <w:rPr>
                <w:rFonts w:ascii="Times New Roman" w:eastAsia="Times New Roman" w:hAnsi="Times New Roman"/>
                <w:lang w:val="sr-Cyrl-CS"/>
              </w:rPr>
              <w:t>џбеник, радна свеска, свеска, картице, слике предмета, пројектор, радни лист</w:t>
            </w:r>
          </w:p>
        </w:tc>
      </w:tr>
      <w:tr w:rsidR="001C373D" w:rsidRPr="001C373D" w:rsidTr="00B55EAA">
        <w:trPr>
          <w:trHeight w:val="253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 xml:space="preserve">Корелацја са другим </w:t>
            </w:r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lastRenderedPageBreak/>
              <w:t>предметима: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lastRenderedPageBreak/>
              <w:t>Српски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језик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,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грађанско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васпитање</w:t>
            </w:r>
            <w:proofErr w:type="spellEnd"/>
          </w:p>
        </w:tc>
      </w:tr>
      <w:tr w:rsidR="001C373D" w:rsidRPr="001C373D" w:rsidTr="00B55EAA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lastRenderedPageBreak/>
              <w:t>ВРЕМЕНСКА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СТРУКТУРА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ЧАСА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(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ТОК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ЧАСА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>)</w:t>
            </w:r>
          </w:p>
        </w:tc>
      </w:tr>
      <w:tr w:rsidR="001C373D" w:rsidRPr="001C373D" w:rsidTr="00B55EAA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Уводни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део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:rsidR="001C373D" w:rsidRPr="001C373D" w:rsidRDefault="0010538A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(5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минута)</w:t>
            </w:r>
          </w:p>
          <w:p w:rsidR="001C373D" w:rsidRPr="001C373D" w:rsidRDefault="001C373D" w:rsidP="001C373D">
            <w:pPr>
              <w:spacing w:after="200" w:line="276" w:lineRule="auto"/>
              <w:ind w:left="720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  <w:hideMark/>
          </w:tcPr>
          <w:p w:rsidR="00686276" w:rsidRDefault="001C373D" w:rsidP="00686276">
            <w:pPr>
              <w:jc w:val="both"/>
              <w:rPr>
                <w:rFonts w:ascii="Times New Roman" w:hAnsi="Times New Roman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 w:rsidR="0068627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 w:rsidR="00686276">
              <w:rPr>
                <w:rFonts w:ascii="Times New Roman" w:hAnsi="Times New Roman"/>
              </w:rPr>
              <w:t>Наставник записује реченице на табли:</w:t>
            </w:r>
          </w:p>
          <w:p w:rsidR="00686276" w:rsidRDefault="00686276" w:rsidP="00686276">
            <w:pPr>
              <w:jc w:val="both"/>
              <w:rPr>
                <w:rFonts w:ascii="Times New Roman" w:hAnsi="Times New Roman"/>
              </w:rPr>
            </w:pPr>
          </w:p>
          <w:p w:rsidR="00686276" w:rsidRPr="00E125BE" w:rsidRDefault="00686276" w:rsidP="00686276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hAnsi="Times New Roman"/>
                <w:color w:val="000000"/>
                <w:lang w:val="de-DE" w:eastAsia="sr-Latn-CS"/>
              </w:rPr>
              <w:t>Ich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lege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das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Buch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auf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den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Tisch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:rsidR="00686276" w:rsidRDefault="00686276" w:rsidP="00686276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de-DE" w:eastAsia="sr-Latn-CS"/>
              </w:rPr>
              <w:t>Ich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setze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mich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auf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den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Stuhl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</w:t>
            </w:r>
          </w:p>
          <w:p w:rsidR="00686276" w:rsidRDefault="00686276" w:rsidP="00686276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de-DE" w:eastAsia="sr-Latn-CS"/>
              </w:rPr>
              <w:t>Ich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h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ä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nge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die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Jacke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in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den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Schrank</w:t>
            </w:r>
          </w:p>
          <w:p w:rsidR="00686276" w:rsidRDefault="00686276" w:rsidP="00686276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hAnsi="Times New Roman"/>
                <w:color w:val="000000"/>
                <w:lang w:val="de-DE" w:eastAsia="sr-Latn-CS"/>
              </w:rPr>
              <w:t>Ich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stelle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die Vase auf die Kommode.</w:t>
            </w:r>
          </w:p>
          <w:p w:rsidR="00686276" w:rsidRDefault="00686276" w:rsidP="00686276">
            <w:pPr>
              <w:jc w:val="both"/>
              <w:rPr>
                <w:rFonts w:ascii="Times New Roman" w:hAnsi="Times New Roman"/>
                <w:lang w:val="de-DE"/>
              </w:rPr>
            </w:pPr>
          </w:p>
          <w:p w:rsidR="00686276" w:rsidRPr="00BC0617" w:rsidRDefault="00686276" w:rsidP="00686276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пита ученике који глаголи су употребљени у реченицама и да ли они означавају мировање или кретање. Ученици одговарају на питања, а наставник их затим пита да из датих примера закључе који падеж стоји уз глаголе кретања. Ученици одговарају да је то акузатив. Наставник наглашава да се за акузатив користи упитна реч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wohin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E125BE">
              <w:rPr>
                <w:rFonts w:ascii="Times New Roman" w:hAnsi="Times New Roman"/>
                <w:color w:val="000000"/>
                <w:lang w:val="sr-Cyrl-CS" w:eastAsia="sr-Latn-CS"/>
              </w:rPr>
              <w:t>и записује на табли:</w:t>
            </w:r>
          </w:p>
          <w:p w:rsidR="00686276" w:rsidRPr="00BC0617" w:rsidRDefault="00686276" w:rsidP="00686276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686276" w:rsidRPr="00BC0617" w:rsidRDefault="00686276" w:rsidP="00686276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148590</wp:posOffset>
                      </wp:positionV>
                      <wp:extent cx="152400" cy="914400"/>
                      <wp:effectExtent l="10795" t="12700" r="8255" b="635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00" cy="914400"/>
                              </a:xfrm>
                              <a:prstGeom prst="rightBrace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53.85pt;margin-top:11.7pt;width:12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"/>
                  </w:pict>
                </mc:Fallback>
              </mc:AlternateContent>
            </w:r>
          </w:p>
          <w:p w:rsidR="00686276" w:rsidRDefault="00686276" w:rsidP="00686276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hAnsi="Times New Roman"/>
                <w:color w:val="000000"/>
                <w:lang w:val="de-DE" w:eastAsia="sr-Latn-CS"/>
              </w:rPr>
              <w:t>stellen</w:t>
            </w:r>
          </w:p>
          <w:p w:rsidR="00686276" w:rsidRDefault="00686276" w:rsidP="00686276">
            <w:pPr>
              <w:tabs>
                <w:tab w:val="left" w:pos="1455"/>
              </w:tabs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hAnsi="Times New Roman"/>
                <w:color w:val="000000"/>
                <w:lang w:val="de-DE" w:eastAsia="sr-Latn-CS"/>
              </w:rPr>
              <w:t>legen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ab/>
              <w:t>+ Akkusativ → Wohin?</w:t>
            </w:r>
          </w:p>
          <w:p w:rsidR="00686276" w:rsidRDefault="00686276" w:rsidP="00686276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hAnsi="Times New Roman"/>
                <w:color w:val="000000"/>
                <w:lang w:val="de-DE" w:eastAsia="sr-Latn-CS"/>
              </w:rPr>
              <w:t>hängen</w:t>
            </w:r>
          </w:p>
          <w:p w:rsidR="00686276" w:rsidRDefault="00686276" w:rsidP="00686276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hAnsi="Times New Roman"/>
                <w:color w:val="000000"/>
                <w:lang w:val="de-DE" w:eastAsia="sr-Latn-CS"/>
              </w:rPr>
              <w:t>(sich) setzen</w:t>
            </w:r>
          </w:p>
          <w:p w:rsidR="001C373D" w:rsidRPr="00686276" w:rsidRDefault="001C373D" w:rsidP="00B2596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de-DE" w:eastAsia="sr-Latn-CS"/>
              </w:rPr>
            </w:pPr>
          </w:p>
        </w:tc>
      </w:tr>
      <w:tr w:rsidR="001C373D" w:rsidRPr="001C373D" w:rsidTr="00B55EAA">
        <w:trPr>
          <w:trHeight w:val="842"/>
          <w:jc w:val="center"/>
        </w:trPr>
        <w:tc>
          <w:tcPr>
            <w:tcW w:w="1696" w:type="dxa"/>
            <w:shd w:val="clear" w:color="auto" w:fill="FFFFFF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1C373D" w:rsidRPr="001C373D" w:rsidRDefault="00216C24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(33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1C373D" w:rsidRPr="00C16848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 w:rsidR="00C16848" w:rsidRPr="00C16848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>Наставник упућује на 31. стр.</w:t>
            </w:r>
            <w:r w:rsidR="005F5E34" w:rsidRPr="005F5E34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5F5E34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вежбање а)</w:t>
            </w:r>
            <w:r w:rsidR="00C16848" w:rsidRPr="00C16848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 у уџбенику где Којо распрема своје ствари. Ученици гледају цртеж и повезују тачне речи и реченице</w:t>
            </w:r>
            <w:r w:rsidR="00C16848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, а затим на основу свега попуњавају </w:t>
            </w:r>
            <w:r w:rsidR="00C16848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Denk</w:t>
            </w:r>
            <w:r w:rsidR="00C16848" w:rsidRPr="00C16848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 </w:t>
            </w:r>
            <w:r w:rsidR="00C16848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nach</w:t>
            </w:r>
            <w:r w:rsidR="00C16848" w:rsidRPr="00C16848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>.</w:t>
            </w:r>
          </w:p>
          <w:p w:rsidR="001C373D" w:rsidRPr="005F5E34" w:rsidRDefault="00C97B64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3</w:t>
            </w:r>
            <w:r w:rsidR="001C373D"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5F5E34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Вежбање под ц) захтева да ученици послушају дијалог, а затим да по узору у пару  направе погрешну наредбу нпр. </w:t>
            </w:r>
            <w:r w:rsidR="005F5E34" w:rsidRPr="006C463B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Kojo</w:t>
            </w:r>
            <w:r w:rsidR="006C463B" w:rsidRPr="006C463B">
              <w:rPr>
                <w:rFonts w:ascii="Times New Roman" w:eastAsia="Times New Roman" w:hAnsi="Times New Roman"/>
                <w:i/>
                <w:color w:val="000000"/>
                <w:lang w:val="sr-Cyrl-RS" w:eastAsia="sr-Latn-CS"/>
              </w:rPr>
              <w:t>,</w:t>
            </w:r>
            <w:r w:rsidR="005F5E34" w:rsidRPr="006C463B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5F5E34" w:rsidRPr="006C463B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stell</w:t>
            </w:r>
            <w:r w:rsidR="005F5E34" w:rsidRPr="006C463B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5F5E34" w:rsidRPr="006C463B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deine</w:t>
            </w:r>
            <w:r w:rsidR="005F5E34" w:rsidRPr="006C463B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5F5E34" w:rsidRPr="006C463B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Schulhefte</w:t>
            </w:r>
            <w:r w:rsidR="005F5E34" w:rsidRPr="006C463B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5F5E34" w:rsidRPr="006C463B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auf</w:t>
            </w:r>
            <w:r w:rsidR="005F5E34" w:rsidRPr="005F5E34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5F5E34" w:rsidRPr="006C463B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den</w:t>
            </w:r>
            <w:r w:rsidR="005F5E34" w:rsidRPr="006C463B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5F5E34" w:rsidRPr="006C463B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Balkon</w:t>
            </w:r>
            <w:r w:rsidR="005F5E34" w:rsidRPr="006C463B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! </w:t>
            </w:r>
            <w:r w:rsidR="005F5E34" w:rsidRPr="006C463B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Unsinn</w:t>
            </w:r>
            <w:r w:rsidR="005F5E34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  и презентују.</w:t>
            </w:r>
          </w:p>
          <w:p w:rsidR="00B2596D" w:rsidRPr="005F5E34" w:rsidRDefault="0056353F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4</w:t>
            </w:r>
            <w:r w:rsidR="001C373D"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 w:rsidR="005F5E34" w:rsidRPr="005F5E34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>Ученици треба да замисле да Којо долази сутра њима у посету и да уреде учионицу</w:t>
            </w:r>
            <w:r w:rsidR="005F5E34">
              <w:rPr>
                <w:rFonts w:ascii="Times New Roman" w:eastAsia="Times New Roman" w:hAnsi="Times New Roman"/>
                <w:b/>
                <w:color w:val="000000"/>
                <w:lang w:val="sr-Cyrl-RS" w:eastAsia="sr-Latn-CS"/>
              </w:rPr>
              <w:t xml:space="preserve">. </w:t>
            </w:r>
            <w:r w:rsidR="006C463B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Потребно је да </w:t>
            </w:r>
            <w:r w:rsidR="005F5E34" w:rsidRPr="005F5E34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 од датих предмета направе план где ће нешто да ставе</w:t>
            </w:r>
            <w:r w:rsidR="005F5E34">
              <w:rPr>
                <w:rFonts w:ascii="Times New Roman" w:eastAsia="Times New Roman" w:hAnsi="Times New Roman"/>
                <w:b/>
                <w:color w:val="000000"/>
                <w:lang w:val="sr-Cyrl-RS" w:eastAsia="sr-Latn-CS"/>
              </w:rPr>
              <w:t>.</w:t>
            </w:r>
          </w:p>
          <w:p w:rsidR="001C373D" w:rsidRPr="005F5E34" w:rsidRDefault="0056353F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5</w:t>
            </w:r>
            <w:r w:rsidR="001C373D"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 w:rsidR="005F5E34" w:rsidRPr="005F5E34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користе апликацију и имају лакши и тежи текст за разумевање са променом положаја предмета. Најпре је потребно глобално разумевање и маркирање важних делова, а затим детаљно.</w:t>
            </w:r>
          </w:p>
          <w:p w:rsidR="001C373D" w:rsidRPr="00B665BE" w:rsidRDefault="001C373D" w:rsidP="00B2596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1C373D" w:rsidRPr="001C373D" w:rsidTr="00B55EAA">
        <w:trPr>
          <w:trHeight w:val="826"/>
          <w:jc w:val="center"/>
        </w:trPr>
        <w:tc>
          <w:tcPr>
            <w:tcW w:w="1696" w:type="dxa"/>
            <w:shd w:val="clear" w:color="auto" w:fill="FFFFFF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B665BE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Завршни део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:rsidR="001C373D" w:rsidRPr="001C373D" w:rsidRDefault="00216C24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(7</w:t>
            </w:r>
            <w:r w:rsidR="00DA1D8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1C373D" w:rsidRPr="006E4AAF" w:rsidRDefault="00C16848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</w:t>
            </w:r>
            <w:r w:rsidRPr="00C1684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6</w:t>
            </w:r>
            <w:r w:rsidR="001C373D"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 w:rsidR="00690164">
              <w:rPr>
                <w:rFonts w:ascii="Times New Roman" w:eastAsia="Times New Roman" w:hAnsi="Times New Roman"/>
                <w:lang w:val="sr-Cyrl-CS"/>
              </w:rPr>
              <w:t xml:space="preserve"> </w:t>
            </w:r>
            <w:r w:rsidR="006E4AAF">
              <w:rPr>
                <w:rFonts w:ascii="Times New Roman" w:eastAsia="Times New Roman" w:hAnsi="Times New Roman"/>
                <w:lang w:val="sr-Cyrl-CS"/>
              </w:rPr>
              <w:t>Ради утврђивања наставник дели ученике у групе и они ваде све предмете које имају на сто (оловке, лењир, маказе ...) извлаче карте са глаголима и наређују свом другу: „</w:t>
            </w:r>
            <w:r w:rsidR="006E4AAF">
              <w:rPr>
                <w:rFonts w:ascii="Times New Roman" w:eastAsia="Times New Roman" w:hAnsi="Times New Roman"/>
                <w:lang w:val="de-DE"/>
              </w:rPr>
              <w:t>Leg</w:t>
            </w:r>
            <w:r w:rsidR="006E4AAF" w:rsidRPr="006E4AAF">
              <w:rPr>
                <w:rFonts w:ascii="Times New Roman" w:eastAsia="Times New Roman" w:hAnsi="Times New Roman"/>
                <w:lang w:val="sr-Cyrl-CS"/>
              </w:rPr>
              <w:t xml:space="preserve"> </w:t>
            </w:r>
            <w:r w:rsidR="006E4AAF">
              <w:rPr>
                <w:rFonts w:ascii="Times New Roman" w:eastAsia="Times New Roman" w:hAnsi="Times New Roman"/>
                <w:lang w:val="de-DE"/>
              </w:rPr>
              <w:t>das</w:t>
            </w:r>
            <w:r w:rsidR="006E4AAF" w:rsidRPr="006E4AAF">
              <w:rPr>
                <w:rFonts w:ascii="Times New Roman" w:eastAsia="Times New Roman" w:hAnsi="Times New Roman"/>
                <w:lang w:val="sr-Cyrl-CS"/>
              </w:rPr>
              <w:t xml:space="preserve"> </w:t>
            </w:r>
            <w:r w:rsidR="006E4AAF">
              <w:rPr>
                <w:rFonts w:ascii="Times New Roman" w:eastAsia="Times New Roman" w:hAnsi="Times New Roman"/>
                <w:lang w:val="de-DE"/>
              </w:rPr>
              <w:t>Heft</w:t>
            </w:r>
            <w:r w:rsidR="006E4AAF" w:rsidRPr="006E4AAF">
              <w:rPr>
                <w:rFonts w:ascii="Times New Roman" w:eastAsia="Times New Roman" w:hAnsi="Times New Roman"/>
                <w:lang w:val="sr-Cyrl-CS"/>
              </w:rPr>
              <w:t xml:space="preserve"> </w:t>
            </w:r>
            <w:r w:rsidR="006E4AAF">
              <w:rPr>
                <w:rFonts w:ascii="Times New Roman" w:eastAsia="Times New Roman" w:hAnsi="Times New Roman"/>
                <w:lang w:val="de-DE"/>
              </w:rPr>
              <w:t>vor</w:t>
            </w:r>
            <w:r w:rsidR="006E4AAF" w:rsidRPr="006E4AAF">
              <w:rPr>
                <w:rFonts w:ascii="Times New Roman" w:eastAsia="Times New Roman" w:hAnsi="Times New Roman"/>
                <w:lang w:val="sr-Cyrl-CS"/>
              </w:rPr>
              <w:t xml:space="preserve"> </w:t>
            </w:r>
            <w:r w:rsidR="006E4AAF">
              <w:rPr>
                <w:rFonts w:ascii="Times New Roman" w:eastAsia="Times New Roman" w:hAnsi="Times New Roman"/>
                <w:lang w:val="de-DE"/>
              </w:rPr>
              <w:t>die</w:t>
            </w:r>
            <w:r w:rsidR="006E4AAF" w:rsidRPr="006E4AAF">
              <w:rPr>
                <w:rFonts w:ascii="Times New Roman" w:eastAsia="Times New Roman" w:hAnsi="Times New Roman"/>
                <w:lang w:val="sr-Cyrl-CS"/>
              </w:rPr>
              <w:t xml:space="preserve"> </w:t>
            </w:r>
            <w:r w:rsidR="006E4AAF">
              <w:rPr>
                <w:rFonts w:ascii="Times New Roman" w:eastAsia="Times New Roman" w:hAnsi="Times New Roman"/>
                <w:lang w:val="de-DE"/>
              </w:rPr>
              <w:t>T</w:t>
            </w:r>
            <w:r w:rsidR="006E4AAF" w:rsidRPr="006E4AAF">
              <w:rPr>
                <w:rFonts w:ascii="Times New Roman" w:eastAsia="Times New Roman" w:hAnsi="Times New Roman"/>
                <w:lang w:val="sr-Cyrl-CS"/>
              </w:rPr>
              <w:t>ü</w:t>
            </w:r>
            <w:r w:rsidR="006E4AAF">
              <w:rPr>
                <w:rFonts w:ascii="Times New Roman" w:eastAsia="Times New Roman" w:hAnsi="Times New Roman"/>
                <w:lang w:val="de-DE"/>
              </w:rPr>
              <w:t>r</w:t>
            </w:r>
            <w:r w:rsidR="006E4AAF" w:rsidRPr="006E4AAF">
              <w:rPr>
                <w:rFonts w:ascii="Times New Roman" w:eastAsia="Times New Roman" w:hAnsi="Times New Roman"/>
                <w:lang w:val="sr-Cyrl-CS"/>
              </w:rPr>
              <w:t>!</w:t>
            </w:r>
            <w:r w:rsidR="006E4AAF">
              <w:rPr>
                <w:rFonts w:ascii="Times New Roman" w:eastAsia="Times New Roman" w:hAnsi="Times New Roman"/>
                <w:lang w:val="sr-Cyrl-CS"/>
              </w:rPr>
              <w:t>“ Наставник прати и контролише.</w:t>
            </w:r>
          </w:p>
          <w:p w:rsidR="001C373D" w:rsidRPr="001C373D" w:rsidRDefault="00E32AE4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Домаћи: радна свеска 25. стр. вежбање 6)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а,б,ц</w:t>
            </w:r>
          </w:p>
        </w:tc>
      </w:tr>
      <w:tr w:rsidR="001C373D" w:rsidRPr="001C373D" w:rsidTr="00B55EAA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1C373D" w:rsidRPr="001C373D" w:rsidTr="00B55EAA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1C373D" w:rsidRPr="001C373D" w:rsidTr="00B55EAA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1C373D" w:rsidRPr="001C373D" w:rsidTr="00B55EAA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1C373D" w:rsidRPr="001C373D" w:rsidRDefault="001C373D" w:rsidP="001C373D">
      <w:pPr>
        <w:spacing w:after="200" w:line="276" w:lineRule="auto"/>
        <w:rPr>
          <w:rFonts w:ascii="Times New Roman" w:eastAsia="Times New Roman" w:hAnsi="Times New Roman"/>
          <w:lang w:val="en-US"/>
        </w:rPr>
      </w:pPr>
    </w:p>
    <w:p w:rsidR="002E0C5F" w:rsidRPr="001C373D" w:rsidRDefault="002E0C5F" w:rsidP="002E0C5F">
      <w:pPr>
        <w:rPr>
          <w:rFonts w:ascii="Times New Roman" w:hAnsi="Times New Roman"/>
          <w:lang w:val="de-DE"/>
        </w:rPr>
      </w:pPr>
    </w:p>
    <w:sectPr w:rsidR="002E0C5F" w:rsidRPr="001C373D" w:rsidSect="00812C1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ACA" w:rsidRDefault="00324ACA" w:rsidP="000E226D">
      <w:r>
        <w:separator/>
      </w:r>
    </w:p>
  </w:endnote>
  <w:endnote w:type="continuationSeparator" w:id="0">
    <w:p w:rsidR="00324ACA" w:rsidRDefault="00324ACA" w:rsidP="000E2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ACA" w:rsidRDefault="00324ACA" w:rsidP="000E226D">
      <w:r>
        <w:separator/>
      </w:r>
    </w:p>
  </w:footnote>
  <w:footnote w:type="continuationSeparator" w:id="0">
    <w:p w:rsidR="00324ACA" w:rsidRDefault="00324ACA" w:rsidP="000E2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C72"/>
    <w:multiLevelType w:val="hybridMultilevel"/>
    <w:tmpl w:val="29448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C236D"/>
    <w:multiLevelType w:val="hybridMultilevel"/>
    <w:tmpl w:val="0CEE5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D75B2"/>
    <w:multiLevelType w:val="hybridMultilevel"/>
    <w:tmpl w:val="10E217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1114C"/>
    <w:multiLevelType w:val="multilevel"/>
    <w:tmpl w:val="A830A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B41638"/>
    <w:multiLevelType w:val="multilevel"/>
    <w:tmpl w:val="3B9AF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FA624B"/>
    <w:multiLevelType w:val="multilevel"/>
    <w:tmpl w:val="2ED4F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E46FD0"/>
    <w:multiLevelType w:val="hybridMultilevel"/>
    <w:tmpl w:val="81F86BDA"/>
    <w:lvl w:ilvl="0" w:tplc="EEA4C65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37679D"/>
    <w:multiLevelType w:val="hybridMultilevel"/>
    <w:tmpl w:val="810AE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5B66F6"/>
    <w:multiLevelType w:val="multilevel"/>
    <w:tmpl w:val="78664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3C4FF1"/>
    <w:multiLevelType w:val="hybridMultilevel"/>
    <w:tmpl w:val="CBF06CFA"/>
    <w:lvl w:ilvl="0" w:tplc="3008FE8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2D3"/>
    <w:rsid w:val="00022E0D"/>
    <w:rsid w:val="00024FD9"/>
    <w:rsid w:val="00032A64"/>
    <w:rsid w:val="00045DFB"/>
    <w:rsid w:val="000502C4"/>
    <w:rsid w:val="00085562"/>
    <w:rsid w:val="000A1E49"/>
    <w:rsid w:val="000A3222"/>
    <w:rsid w:val="000A527F"/>
    <w:rsid w:val="000E226D"/>
    <w:rsid w:val="0010538A"/>
    <w:rsid w:val="00114CB0"/>
    <w:rsid w:val="0012504F"/>
    <w:rsid w:val="001357C2"/>
    <w:rsid w:val="00164DB6"/>
    <w:rsid w:val="00196C77"/>
    <w:rsid w:val="001A2474"/>
    <w:rsid w:val="001A49A5"/>
    <w:rsid w:val="001A7234"/>
    <w:rsid w:val="001B1DB4"/>
    <w:rsid w:val="001C373D"/>
    <w:rsid w:val="001F1027"/>
    <w:rsid w:val="00201A7D"/>
    <w:rsid w:val="002030AC"/>
    <w:rsid w:val="00216C24"/>
    <w:rsid w:val="002C2B9A"/>
    <w:rsid w:val="002D6E5D"/>
    <w:rsid w:val="002E0C5F"/>
    <w:rsid w:val="00324ACA"/>
    <w:rsid w:val="00385551"/>
    <w:rsid w:val="003961FF"/>
    <w:rsid w:val="003B2F31"/>
    <w:rsid w:val="003C29C6"/>
    <w:rsid w:val="003D0D6C"/>
    <w:rsid w:val="00405A6A"/>
    <w:rsid w:val="004278A2"/>
    <w:rsid w:val="0047073F"/>
    <w:rsid w:val="004907AA"/>
    <w:rsid w:val="004C610B"/>
    <w:rsid w:val="004E2B8F"/>
    <w:rsid w:val="005069BD"/>
    <w:rsid w:val="005313E2"/>
    <w:rsid w:val="00544700"/>
    <w:rsid w:val="0056353F"/>
    <w:rsid w:val="00593EF7"/>
    <w:rsid w:val="005C59AD"/>
    <w:rsid w:val="005D32D3"/>
    <w:rsid w:val="005D595F"/>
    <w:rsid w:val="005F5E34"/>
    <w:rsid w:val="005F7638"/>
    <w:rsid w:val="005F7A87"/>
    <w:rsid w:val="0060088F"/>
    <w:rsid w:val="00643506"/>
    <w:rsid w:val="00656E90"/>
    <w:rsid w:val="00686276"/>
    <w:rsid w:val="00690164"/>
    <w:rsid w:val="006B7ED0"/>
    <w:rsid w:val="006C463B"/>
    <w:rsid w:val="006D1577"/>
    <w:rsid w:val="006D7972"/>
    <w:rsid w:val="006E4AAF"/>
    <w:rsid w:val="007119FA"/>
    <w:rsid w:val="00761ABF"/>
    <w:rsid w:val="00761D05"/>
    <w:rsid w:val="00765A43"/>
    <w:rsid w:val="007D1EAC"/>
    <w:rsid w:val="007E4DAD"/>
    <w:rsid w:val="007E567A"/>
    <w:rsid w:val="008022AE"/>
    <w:rsid w:val="0081163E"/>
    <w:rsid w:val="008349C0"/>
    <w:rsid w:val="00862891"/>
    <w:rsid w:val="0089572C"/>
    <w:rsid w:val="008A520A"/>
    <w:rsid w:val="008E33C3"/>
    <w:rsid w:val="00963228"/>
    <w:rsid w:val="00972DD2"/>
    <w:rsid w:val="00985D99"/>
    <w:rsid w:val="009B01FF"/>
    <w:rsid w:val="009B2780"/>
    <w:rsid w:val="009E23D4"/>
    <w:rsid w:val="00A772B5"/>
    <w:rsid w:val="00AC3D9C"/>
    <w:rsid w:val="00AD122B"/>
    <w:rsid w:val="00B2596D"/>
    <w:rsid w:val="00B43A2B"/>
    <w:rsid w:val="00B665BE"/>
    <w:rsid w:val="00B70CE1"/>
    <w:rsid w:val="00BB7313"/>
    <w:rsid w:val="00C0560F"/>
    <w:rsid w:val="00C16848"/>
    <w:rsid w:val="00C33401"/>
    <w:rsid w:val="00C46DCC"/>
    <w:rsid w:val="00C92421"/>
    <w:rsid w:val="00C97B64"/>
    <w:rsid w:val="00CD3916"/>
    <w:rsid w:val="00CE1B2C"/>
    <w:rsid w:val="00CE1F0C"/>
    <w:rsid w:val="00D20DDD"/>
    <w:rsid w:val="00D25281"/>
    <w:rsid w:val="00D35BE6"/>
    <w:rsid w:val="00D636AB"/>
    <w:rsid w:val="00D66FE1"/>
    <w:rsid w:val="00D7713D"/>
    <w:rsid w:val="00DA1D8C"/>
    <w:rsid w:val="00DA31D4"/>
    <w:rsid w:val="00DE7ED7"/>
    <w:rsid w:val="00E32AE4"/>
    <w:rsid w:val="00EC10F9"/>
    <w:rsid w:val="00EF7AED"/>
    <w:rsid w:val="00F0522D"/>
    <w:rsid w:val="00F11237"/>
    <w:rsid w:val="00F30243"/>
    <w:rsid w:val="00F84794"/>
    <w:rsid w:val="00FE5A38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094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85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55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593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410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6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3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11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62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73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18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Bojana</dc:creator>
  <cp:lastModifiedBy>Bojana</cp:lastModifiedBy>
  <cp:revision>17</cp:revision>
  <cp:lastPrinted>2024-10-19T09:12:00Z</cp:lastPrinted>
  <dcterms:created xsi:type="dcterms:W3CDTF">2025-09-13T18:48:00Z</dcterms:created>
  <dcterms:modified xsi:type="dcterms:W3CDTF">2025-09-20T06:54:00Z</dcterms:modified>
</cp:coreProperties>
</file>